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56" w:rsidRDefault="00D27762">
      <w:pPr>
        <w:framePr w:wrap="none" w:vAnchor="page" w:hAnchor="page" w:x="5974" w:y="943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8825" cy="802005"/>
            <wp:effectExtent l="0" t="0" r="317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56" w:rsidRDefault="004A5361">
      <w:pPr>
        <w:pStyle w:val="30"/>
        <w:framePr w:w="10277" w:h="768" w:hRule="exact" w:wrap="none" w:vAnchor="page" w:hAnchor="page" w:x="1404" w:y="2156"/>
        <w:shd w:val="clear" w:color="auto" w:fill="auto"/>
        <w:ind w:right="40" w:firstLine="0"/>
      </w:pPr>
      <w:r>
        <w:t>АДМИНИСТРАЦИЯ УРУС-МАРТАН ОБСКОГО</w:t>
      </w:r>
    </w:p>
    <w:p w:rsidR="00032E56" w:rsidRDefault="004A5361">
      <w:pPr>
        <w:pStyle w:val="10"/>
        <w:framePr w:w="10277" w:h="768" w:hRule="exact" w:wrap="none" w:vAnchor="page" w:hAnchor="page" w:x="1404" w:y="2156"/>
        <w:shd w:val="clear" w:color="auto" w:fill="auto"/>
        <w:spacing w:after="0"/>
        <w:ind w:right="40"/>
      </w:pPr>
      <w:bookmarkStart w:id="0" w:name="bookmark0"/>
      <w:r>
        <w:t>МУНИЦИПАЛЬНОГО РАЙОНА</w:t>
      </w:r>
      <w:bookmarkEnd w:id="0"/>
    </w:p>
    <w:p w:rsidR="00032E56" w:rsidRDefault="004A5361">
      <w:pPr>
        <w:pStyle w:val="30"/>
        <w:framePr w:w="10277" w:h="715" w:hRule="exact" w:wrap="none" w:vAnchor="page" w:hAnchor="page" w:x="1404" w:y="3198"/>
        <w:shd w:val="clear" w:color="auto" w:fill="auto"/>
        <w:spacing w:line="331" w:lineRule="exact"/>
        <w:ind w:right="40" w:firstLine="0"/>
      </w:pPr>
      <w:r>
        <w:t>ХЬАЛХА-МАРТАН МУНИЦИПАЛЬНИ К1ОШТАН</w:t>
      </w:r>
      <w:r>
        <w:br/>
        <w:t>АДМИНИСТРАЦИ</w:t>
      </w:r>
    </w:p>
    <w:p w:rsidR="00032E56" w:rsidRDefault="004A5361">
      <w:pPr>
        <w:pStyle w:val="30"/>
        <w:framePr w:w="10277" w:h="337" w:hRule="exact" w:wrap="none" w:vAnchor="page" w:hAnchor="page" w:x="1404" w:y="4228"/>
        <w:shd w:val="clear" w:color="auto" w:fill="auto"/>
        <w:spacing w:line="280" w:lineRule="exact"/>
        <w:ind w:right="40" w:firstLine="0"/>
      </w:pPr>
      <w:r>
        <w:t>ПОСТАНОВЛЕНИЕ</w:t>
      </w:r>
    </w:p>
    <w:p w:rsidR="00032E56" w:rsidRDefault="004A5361" w:rsidP="00D27762">
      <w:pPr>
        <w:pStyle w:val="20"/>
        <w:framePr w:wrap="none" w:vAnchor="page" w:hAnchor="page" w:x="1404" w:y="4840"/>
        <w:shd w:val="clear" w:color="auto" w:fill="auto"/>
        <w:tabs>
          <w:tab w:val="left" w:leader="underscore" w:pos="1108"/>
          <w:tab w:val="left" w:pos="2142"/>
          <w:tab w:val="left" w:pos="4215"/>
        </w:tabs>
        <w:spacing w:before="0" w:after="0" w:line="280" w:lineRule="exact"/>
        <w:ind w:left="44" w:right="1542"/>
      </w:pPr>
      <w:r>
        <w:t>15  11</w:t>
      </w:r>
      <w:r>
        <w:tab/>
        <w:t>2022 г.</w:t>
      </w:r>
      <w:r>
        <w:tab/>
      </w:r>
      <w:r w:rsidR="00D27762">
        <w:tab/>
      </w:r>
      <w:r>
        <w:t>г. Урус-Мартан                                      №88</w:t>
      </w:r>
    </w:p>
    <w:p w:rsidR="00032E56" w:rsidRDefault="00032E56">
      <w:pPr>
        <w:framePr w:wrap="none" w:vAnchor="page" w:hAnchor="page" w:x="10682" w:y="4647"/>
      </w:pPr>
    </w:p>
    <w:p w:rsidR="00032E56" w:rsidRDefault="004A5361">
      <w:pPr>
        <w:pStyle w:val="30"/>
        <w:framePr w:w="10277" w:h="8724" w:hRule="exact" w:wrap="none" w:vAnchor="page" w:hAnchor="page" w:x="1404" w:y="5555"/>
        <w:shd w:val="clear" w:color="auto" w:fill="auto"/>
        <w:spacing w:line="331" w:lineRule="exact"/>
        <w:ind w:left="460"/>
        <w:jc w:val="left"/>
      </w:pPr>
      <w:r>
        <w:t>Об утверждении Методики прогнозирования поступлений доходов в бюджет Урус-Мартановского муниципального района, главным администратором которых является администрации Урус-Мартановского муниципального</w:t>
      </w:r>
    </w:p>
    <w:p w:rsidR="00032E56" w:rsidRDefault="004A5361">
      <w:pPr>
        <w:pStyle w:val="30"/>
        <w:framePr w:w="10277" w:h="8724" w:hRule="exact" w:wrap="none" w:vAnchor="page" w:hAnchor="page" w:x="1404" w:y="5555"/>
        <w:shd w:val="clear" w:color="auto" w:fill="auto"/>
        <w:spacing w:after="300" w:line="331" w:lineRule="exact"/>
        <w:ind w:right="40" w:firstLine="0"/>
      </w:pPr>
      <w:r>
        <w:t>района</w:t>
      </w:r>
    </w:p>
    <w:p w:rsidR="00032E56" w:rsidRDefault="004A5361">
      <w:pPr>
        <w:pStyle w:val="20"/>
        <w:framePr w:w="10277" w:h="8724" w:hRule="exact" w:wrap="none" w:vAnchor="page" w:hAnchor="page" w:x="1404" w:y="5555"/>
        <w:shd w:val="clear" w:color="auto" w:fill="auto"/>
        <w:spacing w:before="0" w:after="0" w:line="331" w:lineRule="exact"/>
        <w:ind w:firstLine="760"/>
      </w:pPr>
      <w:r>
        <w:t>В соответствии с пунктом 1 статьи 160.1 Бюджетного кодекса Российской Федерации,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</w:t>
      </w:r>
      <w:r>
        <w:t xml:space="preserve">истемы Российской Федерации», решением Совета депутатов Урус-Мартановского муниципального района «Об утверждении Положения о бюджетном процессе в Урус-Мартановском муниципальном районе»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032E56" w:rsidRDefault="004A5361">
      <w:pPr>
        <w:pStyle w:val="20"/>
        <w:framePr w:w="10277" w:h="8724" w:hRule="exact" w:wrap="none" w:vAnchor="page" w:hAnchor="page" w:x="1404" w:y="5555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331" w:lineRule="exact"/>
        <w:ind w:firstLine="760"/>
      </w:pPr>
      <w:r>
        <w:t>У</w:t>
      </w:r>
      <w:r>
        <w:t>твердить прилагаемую методику прогнозирования поступлений доходов в бюджет Урус-Мартановского муниципального района, главным администратором которых является Администрация Урус-Мартановского муниципального района (далее - Методика) согласно приложению.</w:t>
      </w:r>
    </w:p>
    <w:p w:rsidR="00032E56" w:rsidRDefault="004A5361">
      <w:pPr>
        <w:pStyle w:val="20"/>
        <w:framePr w:w="10277" w:h="8724" w:hRule="exact" w:wrap="none" w:vAnchor="page" w:hAnchor="page" w:x="1404" w:y="5555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331" w:lineRule="exact"/>
        <w:ind w:firstLine="760"/>
      </w:pPr>
      <w:r>
        <w:t>Про</w:t>
      </w:r>
      <w:r>
        <w:t>изводить прогнозирование доходов по закреплённым видам (подвидам) доходов на очередной финансовый год и плановый период в соответствии с утвержденной Методикой.</w:t>
      </w:r>
    </w:p>
    <w:p w:rsidR="00032E56" w:rsidRDefault="004A5361">
      <w:pPr>
        <w:pStyle w:val="20"/>
        <w:framePr w:w="10277" w:h="8724" w:hRule="exact" w:wrap="none" w:vAnchor="page" w:hAnchor="page" w:x="1404" w:y="5555"/>
        <w:numPr>
          <w:ilvl w:val="0"/>
          <w:numId w:val="1"/>
        </w:numPr>
        <w:shd w:val="clear" w:color="auto" w:fill="auto"/>
        <w:tabs>
          <w:tab w:val="left" w:pos="1064"/>
        </w:tabs>
        <w:spacing w:before="0" w:after="0" w:line="331" w:lineRule="exact"/>
        <w:ind w:firstLine="760"/>
      </w:pPr>
      <w:r>
        <w:t>Опубликовать данное постановление на официальном интернет-сайте Администрации Урус-Мартановског</w:t>
      </w:r>
      <w:r>
        <w:t>о муниципального района.</w:t>
      </w:r>
    </w:p>
    <w:p w:rsidR="00032E56" w:rsidRDefault="004A5361">
      <w:pPr>
        <w:pStyle w:val="20"/>
        <w:framePr w:w="10277" w:h="8724" w:hRule="exact" w:wrap="none" w:vAnchor="page" w:hAnchor="page" w:x="1404" w:y="5555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331" w:lineRule="exact"/>
        <w:ind w:firstLine="760"/>
      </w:pPr>
      <w:r>
        <w:t>Контроль за исполнением настоящего постановления возложить на первого заместителя главы администрации Урус-Мартановского муниципального района Р.А. Заурбекова.</w:t>
      </w:r>
    </w:p>
    <w:p w:rsidR="00032E56" w:rsidRDefault="004A5361">
      <w:pPr>
        <w:pStyle w:val="20"/>
        <w:framePr w:w="10277" w:h="8724" w:hRule="exact" w:wrap="none" w:vAnchor="page" w:hAnchor="page" w:x="1404" w:y="5555"/>
        <w:numPr>
          <w:ilvl w:val="0"/>
          <w:numId w:val="1"/>
        </w:numPr>
        <w:shd w:val="clear" w:color="auto" w:fill="auto"/>
        <w:tabs>
          <w:tab w:val="left" w:pos="1074"/>
        </w:tabs>
        <w:spacing w:before="0" w:after="0" w:line="322" w:lineRule="exact"/>
        <w:ind w:firstLine="760"/>
      </w:pPr>
      <w:r>
        <w:t xml:space="preserve">Настоящее постановление вступает в силу со дня его официального </w:t>
      </w:r>
      <w:r>
        <w:t>опубликования.</w:t>
      </w:r>
    </w:p>
    <w:p w:rsidR="00032E56" w:rsidRDefault="00D27762" w:rsidP="00D27762">
      <w:pPr>
        <w:pStyle w:val="20"/>
        <w:framePr w:w="10277" w:h="335" w:hRule="exact" w:wrap="none" w:vAnchor="page" w:hAnchor="page" w:x="1404" w:y="15594"/>
        <w:shd w:val="clear" w:color="auto" w:fill="auto"/>
        <w:spacing w:before="0" w:after="0" w:line="280" w:lineRule="exact"/>
        <w:ind w:right="48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Глава администрации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4A5361">
        <w:t>Ш.А</w:t>
      </w:r>
      <w:r w:rsidR="004A5361">
        <w:t>. Куцаев</w:t>
      </w:r>
    </w:p>
    <w:p w:rsidR="00032E56" w:rsidRDefault="00032E56">
      <w:pPr>
        <w:rPr>
          <w:sz w:val="2"/>
          <w:szCs w:val="2"/>
        </w:rPr>
        <w:sectPr w:rsidR="00032E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E56" w:rsidRDefault="004A5361">
      <w:pPr>
        <w:pStyle w:val="30"/>
        <w:framePr w:w="10238" w:h="16033" w:hRule="exact" w:wrap="none" w:vAnchor="page" w:hAnchor="page" w:x="1284" w:y="672"/>
        <w:shd w:val="clear" w:color="auto" w:fill="auto"/>
        <w:spacing w:line="326" w:lineRule="exact"/>
        <w:ind w:left="5540" w:firstLine="0"/>
        <w:jc w:val="left"/>
      </w:pPr>
      <w:r>
        <w:lastRenderedPageBreak/>
        <w:t>ПРИЛОЖЕНИЕ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tabs>
          <w:tab w:val="left" w:leader="underscore" w:pos="8103"/>
        </w:tabs>
        <w:spacing w:before="0" w:after="292" w:line="326" w:lineRule="exact"/>
        <w:ind w:left="5540"/>
        <w:jc w:val="left"/>
      </w:pPr>
      <w:r>
        <w:t>к постановлению администрации Урус-Мартановского муниципального района Чеченской Республики о</w:t>
      </w:r>
      <w:bookmarkStart w:id="1" w:name="_GoBack"/>
      <w:bookmarkEnd w:id="1"/>
      <w:r>
        <w:t>т 15.11.2022г.  №88</w:t>
      </w:r>
    </w:p>
    <w:p w:rsidR="00032E56" w:rsidRDefault="004A5361">
      <w:pPr>
        <w:pStyle w:val="30"/>
        <w:framePr w:w="10238" w:h="16033" w:hRule="exact" w:wrap="none" w:vAnchor="page" w:hAnchor="page" w:x="1284" w:y="672"/>
        <w:shd w:val="clear" w:color="auto" w:fill="auto"/>
        <w:spacing w:line="336" w:lineRule="exact"/>
        <w:ind w:firstLine="0"/>
      </w:pPr>
      <w:r>
        <w:t>Методика</w:t>
      </w:r>
    </w:p>
    <w:p w:rsidR="00032E56" w:rsidRDefault="004A5361">
      <w:pPr>
        <w:pStyle w:val="30"/>
        <w:framePr w:w="10238" w:h="16033" w:hRule="exact" w:wrap="none" w:vAnchor="page" w:hAnchor="page" w:x="1284" w:y="672"/>
        <w:shd w:val="clear" w:color="auto" w:fill="auto"/>
        <w:spacing w:after="345" w:line="336" w:lineRule="exact"/>
        <w:ind w:firstLine="0"/>
      </w:pPr>
      <w:r>
        <w:t>прогнозирования поступлений доходов в бюджет Урус-Мартановского</w:t>
      </w:r>
      <w:r>
        <w:br/>
        <w:t xml:space="preserve">муниципального района, </w:t>
      </w:r>
      <w:r>
        <w:t>главным администратором которых является</w:t>
      </w:r>
      <w:r>
        <w:br/>
        <w:t>администрация муниципального Урус-Мартановского муниципального района</w:t>
      </w:r>
    </w:p>
    <w:p w:rsidR="00032E56" w:rsidRDefault="004A5361">
      <w:pPr>
        <w:pStyle w:val="30"/>
        <w:framePr w:w="10238" w:h="16033" w:hRule="exact" w:wrap="none" w:vAnchor="page" w:hAnchor="page" w:x="1284" w:y="672"/>
        <w:shd w:val="clear" w:color="auto" w:fill="auto"/>
        <w:spacing w:after="310" w:line="280" w:lineRule="exact"/>
        <w:ind w:firstLine="0"/>
      </w:pPr>
      <w:r>
        <w:t>1. Общие положения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tabs>
          <w:tab w:val="left" w:pos="2270"/>
          <w:tab w:val="left" w:pos="5477"/>
          <w:tab w:val="left" w:pos="8894"/>
        </w:tabs>
        <w:spacing w:before="0" w:after="0" w:line="331" w:lineRule="exact"/>
        <w:ind w:firstLine="900"/>
      </w:pPr>
      <w:r>
        <w:t>Настоящая методика прогнозирования поступлений доходов в бюджет Урус- Мартановского муниципального района (далее - районный бю</w:t>
      </w:r>
      <w:r>
        <w:t>джет), в части доходов, в отношении которых Администрация муниципального Урус- Мартановского муниципального района наделена полномочиями главного администратора</w:t>
      </w:r>
      <w:r>
        <w:tab/>
        <w:t>доходов бюджета,</w:t>
      </w:r>
      <w:r>
        <w:tab/>
        <w:t>определяет основные</w:t>
      </w:r>
      <w:r>
        <w:tab/>
        <w:t>принципы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0" w:line="331" w:lineRule="exact"/>
      </w:pPr>
      <w:r>
        <w:t>прогнозирования доходов бюджета на очередной фина</w:t>
      </w:r>
      <w:r>
        <w:t>нсовый год и плановый период.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0" w:line="350" w:lineRule="exact"/>
        <w:ind w:firstLine="900"/>
      </w:pPr>
      <w:r>
        <w:t>Прогнозирование доходов бюджета осуществляется в разрезе видов доходов бюджета в соответствии со следующими методами расчета: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0" w:line="326" w:lineRule="exact"/>
        <w:ind w:firstLine="1460"/>
      </w:pPr>
      <w:r>
        <w:t xml:space="preserve">прямой расчет (расчет основан на непосредственном использовании прогнозных значений объемных и </w:t>
      </w:r>
      <w:r>
        <w:t>стоимостных показателей, уровней ставок и других показателей, определяющих прогнозный объем поступлений прогнозируемого вида доходов);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0" w:line="326" w:lineRule="exact"/>
        <w:ind w:firstLine="1460"/>
      </w:pPr>
      <w:r>
        <w:t>метод прогнозирования с учетом фактического поступления (прогнозирование исходя из оценки поступлений доходов бюджета в т</w:t>
      </w:r>
      <w:r>
        <w:t>екущем финансовом году);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0" w:line="326" w:lineRule="exact"/>
        <w:ind w:firstLine="1460"/>
      </w:pPr>
      <w:r>
        <w:t>метод прогнозирования с учетом фактических поступлений в отчетном финансовом году и ожидаемых поступлений в текущем финансовом году, с учетом динам и ки поступлений.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0" w:line="326" w:lineRule="exact"/>
        <w:ind w:firstLine="900"/>
      </w:pPr>
      <w:r>
        <w:t>Методика прогнозирования поступлений доходов в районный бюджет по</w:t>
      </w:r>
      <w:r>
        <w:t>длежит уточнению при изменении бюджетного законодательства или иных нормативных правовых актов, а также в случае изменения функций Администрации муниципального Урус-Мартановского муниципального района.</w:t>
      </w:r>
    </w:p>
    <w:p w:rsidR="00032E56" w:rsidRDefault="004A5361">
      <w:pPr>
        <w:pStyle w:val="20"/>
        <w:framePr w:w="10238" w:h="16033" w:hRule="exact" w:wrap="none" w:vAnchor="page" w:hAnchor="page" w:x="1284" w:y="672"/>
        <w:shd w:val="clear" w:color="auto" w:fill="auto"/>
        <w:spacing w:before="0" w:after="337" w:line="326" w:lineRule="exact"/>
        <w:ind w:firstLine="900"/>
      </w:pPr>
      <w:r>
        <w:t>Прогнозирование доходов на плановый период осуществляе</w:t>
      </w:r>
      <w:r>
        <w:t>тся аналогично прогнозированию доходов на очередной финансовый год с применением индексов- дефляторов и других показателей на плановый период, при этом в качестве базовых показателей принимаются показатели года, предшествующего планируемому.</w:t>
      </w:r>
    </w:p>
    <w:p w:rsidR="00032E56" w:rsidRDefault="004A5361">
      <w:pPr>
        <w:pStyle w:val="30"/>
        <w:framePr w:w="10238" w:h="16033" w:hRule="exact" w:wrap="none" w:vAnchor="page" w:hAnchor="page" w:x="1284" w:y="672"/>
        <w:shd w:val="clear" w:color="auto" w:fill="auto"/>
        <w:spacing w:after="301" w:line="280" w:lineRule="exact"/>
        <w:ind w:firstLine="0"/>
      </w:pPr>
      <w:r>
        <w:t>2. Прогнозиров</w:t>
      </w:r>
      <w:r>
        <w:t>ание поступлений администрируемых доходов</w:t>
      </w:r>
    </w:p>
    <w:p w:rsidR="00032E56" w:rsidRDefault="004A5361">
      <w:pPr>
        <w:pStyle w:val="20"/>
        <w:framePr w:w="10238" w:h="16033" w:hRule="exact" w:wrap="none" w:vAnchor="page" w:hAnchor="page" w:x="1284" w:y="672"/>
        <w:numPr>
          <w:ilvl w:val="0"/>
          <w:numId w:val="2"/>
        </w:numPr>
        <w:shd w:val="clear" w:color="auto" w:fill="auto"/>
        <w:tabs>
          <w:tab w:val="left" w:pos="1440"/>
        </w:tabs>
        <w:spacing w:before="0" w:after="0" w:line="331" w:lineRule="exact"/>
        <w:ind w:firstLine="900"/>
      </w:pPr>
      <w:r>
        <w:t xml:space="preserve">Прогнозирование поступлений государственной пошлины за выдачу разрешения на установку рекламной конструкции, осуществляется с учетом положений Федерального закона от 13 марта 2006 года № 38-ФЗ «О рекламе», статьи </w:t>
      </w:r>
      <w:r>
        <w:t>333.33 Налогового кодекса РФ, иных нормативных правовых актов, регулирующих вопросы выдачи разрешения на установку рекламных конструкций.</w:t>
      </w:r>
    </w:p>
    <w:p w:rsidR="00032E56" w:rsidRDefault="00032E56">
      <w:pPr>
        <w:rPr>
          <w:sz w:val="2"/>
          <w:szCs w:val="2"/>
        </w:rPr>
        <w:sectPr w:rsidR="00032E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6" w:lineRule="exact"/>
        <w:ind w:firstLine="880"/>
      </w:pPr>
      <w:r>
        <w:lastRenderedPageBreak/>
        <w:t>Объем поступлений доходов в бюджет города, по данному доходному источнику, рассчитывается с прим</w:t>
      </w:r>
      <w:r>
        <w:t>енением метода прямого расчета по следующей формуле:</w:t>
      </w:r>
    </w:p>
    <w:p w:rsidR="00032E56" w:rsidRDefault="004A5361">
      <w:pPr>
        <w:pStyle w:val="30"/>
        <w:framePr w:w="10248" w:h="15891" w:hRule="exact" w:wrap="none" w:vAnchor="page" w:hAnchor="page" w:x="1279" w:y="624"/>
        <w:shd w:val="clear" w:color="auto" w:fill="auto"/>
        <w:spacing w:line="326" w:lineRule="exact"/>
        <w:ind w:right="20" w:firstLine="0"/>
      </w:pPr>
      <w:r>
        <w:t>ГП = Кр х Рп , где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6" w:lineRule="exact"/>
        <w:ind w:firstLine="880"/>
      </w:pPr>
      <w:r>
        <w:t>ГП - прогноз поступления государственной пошлины;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116" w:line="326" w:lineRule="exact"/>
        <w:ind w:firstLine="880"/>
      </w:pPr>
      <w:r>
        <w:t>Кр - количество разрешений на установку рекламных конструкций,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jc w:val="left"/>
      </w:pPr>
      <w:r>
        <w:t>планируемых к выдачи в очередном финансовом году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ind w:firstLine="880"/>
      </w:pPr>
      <w:r>
        <w:t xml:space="preserve">Рп - размер </w:t>
      </w:r>
      <w:r>
        <w:t>государственной пошлины за выдачу разрешения на установку рекламной конструкции.</w:t>
      </w:r>
    </w:p>
    <w:p w:rsidR="00032E56" w:rsidRDefault="004A5361">
      <w:pPr>
        <w:pStyle w:val="20"/>
        <w:framePr w:w="10248" w:h="15891" w:hRule="exact" w:wrap="none" w:vAnchor="page" w:hAnchor="page" w:x="1279" w:y="624"/>
        <w:numPr>
          <w:ilvl w:val="0"/>
          <w:numId w:val="2"/>
        </w:numPr>
        <w:shd w:val="clear" w:color="auto" w:fill="auto"/>
        <w:tabs>
          <w:tab w:val="left" w:pos="1469"/>
        </w:tabs>
        <w:spacing w:before="0" w:after="0" w:line="331" w:lineRule="exact"/>
        <w:ind w:firstLine="880"/>
      </w:pPr>
      <w:r>
        <w:t>Прогнозирование объема поступлений: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ind w:firstLine="880"/>
      </w:pPr>
      <w:r>
        <w:t>- от размещения сумм, аккумулируемых в ходе проведения аукционов по продаже акций, находящихся в собственности муниципального района;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ind w:firstLine="1320"/>
      </w:pPr>
      <w:r>
        <w:t>средс</w:t>
      </w:r>
      <w:r>
        <w:t>тв, получаемых от передачи имущества, находящегося в собственности муниципального района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</w:t>
      </w:r>
      <w:r>
        <w:t>ерительное управление, осуществляется на основании фактических поступлений данных доходов в районный бюджет, в текущем финансовом году. Расчет объемов данных поступлений на очередной финансовый год осуществляется с применением метода прогнозирования с учет</w:t>
      </w:r>
      <w:r>
        <w:t>ом фактического поступления по следующей формуле:</w:t>
      </w:r>
    </w:p>
    <w:p w:rsidR="00032E56" w:rsidRDefault="004A5361">
      <w:pPr>
        <w:pStyle w:val="30"/>
        <w:framePr w:w="10248" w:h="15891" w:hRule="exact" w:wrap="none" w:vAnchor="page" w:hAnchor="page" w:x="1279" w:y="624"/>
        <w:shd w:val="clear" w:color="auto" w:fill="auto"/>
        <w:spacing w:line="331" w:lineRule="exact"/>
        <w:ind w:right="20" w:firstLine="0"/>
      </w:pPr>
      <w:r>
        <w:t>Р</w:t>
      </w:r>
      <w:r>
        <w:rPr>
          <w:vertAlign w:val="subscript"/>
        </w:rPr>
        <w:t>с</w:t>
      </w:r>
      <w:r>
        <w:t xml:space="preserve"> = (П</w:t>
      </w:r>
      <w:r>
        <w:rPr>
          <w:vertAlign w:val="subscript"/>
        </w:rPr>
        <w:t>ф</w:t>
      </w:r>
      <w:r>
        <w:t xml:space="preserve"> / к) х 12, где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ind w:firstLine="880"/>
      </w:pPr>
      <w:r>
        <w:rPr>
          <w:rStyle w:val="21"/>
        </w:rPr>
        <w:t>Р</w:t>
      </w:r>
      <w:r>
        <w:rPr>
          <w:rStyle w:val="21"/>
          <w:vertAlign w:val="subscript"/>
        </w:rPr>
        <w:t>с</w:t>
      </w:r>
      <w:r>
        <w:rPr>
          <w:rStyle w:val="21"/>
        </w:rPr>
        <w:t xml:space="preserve"> </w:t>
      </w:r>
      <w:r>
        <w:t>- ожидаемый объем поступлений в текущем финансовом году;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ind w:firstLine="880"/>
      </w:pPr>
      <w:r>
        <w:rPr>
          <w:rStyle w:val="2-1pt"/>
        </w:rPr>
        <w:t xml:space="preserve">Г1ф </w:t>
      </w:r>
      <w:r>
        <w:t>- фактическое значение поступлений за истекший период текущего года;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31" w:lineRule="exact"/>
        <w:ind w:firstLine="880"/>
      </w:pPr>
      <w:r>
        <w:t>к - количество месяцев истекшего периода текущего</w:t>
      </w:r>
      <w:r>
        <w:t xml:space="preserve"> года.</w:t>
      </w:r>
    </w:p>
    <w:p w:rsidR="00032E56" w:rsidRDefault="004A5361">
      <w:pPr>
        <w:pStyle w:val="20"/>
        <w:framePr w:w="10248" w:h="15891" w:hRule="exact" w:wrap="none" w:vAnchor="page" w:hAnchor="page" w:x="1279" w:y="624"/>
        <w:numPr>
          <w:ilvl w:val="0"/>
          <w:numId w:val="2"/>
        </w:numPr>
        <w:shd w:val="clear" w:color="auto" w:fill="auto"/>
        <w:tabs>
          <w:tab w:val="left" w:pos="1443"/>
        </w:tabs>
        <w:spacing w:before="0" w:after="0" w:line="331" w:lineRule="exact"/>
        <w:ind w:firstLine="880"/>
      </w:pPr>
      <w:r>
        <w:t>Прогнозирование поступление доходов, получаемых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</w:t>
      </w:r>
      <w:r>
        <w:t>етных и автономных учреждений), рассчитываются с применением метода прямого расчета по следующей формуле:</w:t>
      </w:r>
    </w:p>
    <w:p w:rsidR="00032E56" w:rsidRDefault="004A5361">
      <w:pPr>
        <w:pStyle w:val="40"/>
        <w:framePr w:w="10248" w:h="15891" w:hRule="exact" w:wrap="none" w:vAnchor="page" w:hAnchor="page" w:x="1279" w:y="624"/>
        <w:shd w:val="clear" w:color="auto" w:fill="auto"/>
        <w:ind w:right="20"/>
      </w:pPr>
      <w:r>
        <w:t>Аз = 1?</w:t>
      </w:r>
      <w:r>
        <w:rPr>
          <w:vertAlign w:val="subscript"/>
        </w:rPr>
        <w:t>=1</w:t>
      </w:r>
      <w:r>
        <w:t>Л/х12,где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6" w:lineRule="exact"/>
        <w:ind w:firstLine="880"/>
      </w:pPr>
      <w:r>
        <w:t>А, - прогноз поступления арендной платы за земельные участки;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6" w:lineRule="exact"/>
        <w:ind w:firstLine="880"/>
      </w:pPr>
      <w:r>
        <w:t>/ - вид земельного участка;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6" w:lineRule="exact"/>
        <w:ind w:firstLine="880"/>
      </w:pPr>
      <w:r>
        <w:rPr>
          <w:rStyle w:val="270"/>
        </w:rPr>
        <w:t>к</w:t>
      </w:r>
      <w:r>
        <w:t xml:space="preserve"> - количество договоров, заключенных с арендаторами на землю /-того вида;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6" w:lineRule="exact"/>
        <w:ind w:firstLine="880"/>
      </w:pPr>
      <w:r>
        <w:rPr>
          <w:rStyle w:val="270"/>
          <w:lang w:val="en-US" w:eastAsia="en-US" w:bidi="en-US"/>
        </w:rPr>
        <w:t>N</w:t>
      </w:r>
      <w:r w:rsidRPr="00D27762">
        <w:rPr>
          <w:rStyle w:val="270"/>
          <w:lang w:eastAsia="en-US" w:bidi="en-US"/>
        </w:rPr>
        <w:t xml:space="preserve"> </w:t>
      </w:r>
      <w:r>
        <w:rPr>
          <w:rStyle w:val="270"/>
        </w:rPr>
        <w:t>-</w:t>
      </w:r>
      <w:r>
        <w:t xml:space="preserve"> размер арендной платы в месяц, установленной договором.</w:t>
      </w:r>
    </w:p>
    <w:p w:rsidR="00032E56" w:rsidRDefault="004A5361">
      <w:pPr>
        <w:pStyle w:val="20"/>
        <w:framePr w:w="10248" w:h="15891" w:hRule="exact" w:wrap="none" w:vAnchor="page" w:hAnchor="page" w:x="1279" w:y="624"/>
        <w:numPr>
          <w:ilvl w:val="0"/>
          <w:numId w:val="2"/>
        </w:numPr>
        <w:shd w:val="clear" w:color="auto" w:fill="auto"/>
        <w:tabs>
          <w:tab w:val="left" w:pos="1443"/>
        </w:tabs>
        <w:spacing w:before="0" w:after="0" w:line="326" w:lineRule="exact"/>
        <w:ind w:firstLine="880"/>
      </w:pPr>
      <w:r>
        <w:t xml:space="preserve">Прогнозирование поступление доходов от сдачи в аренду имущества, находящегося в оперативном управлении органов управления </w:t>
      </w:r>
      <w:r>
        <w:t>муниципальных районов и созданных ими учреждений (за исключением имущества муниципальных бюджетных и автономных учреждений), рассчитываются с применением метода прямого расчета по следующей формуле:</w:t>
      </w:r>
    </w:p>
    <w:p w:rsidR="00032E56" w:rsidRDefault="004A5361">
      <w:pPr>
        <w:pStyle w:val="40"/>
        <w:framePr w:w="10248" w:h="15891" w:hRule="exact" w:wrap="none" w:vAnchor="page" w:hAnchor="page" w:x="1279" w:y="624"/>
        <w:shd w:val="clear" w:color="auto" w:fill="auto"/>
        <w:spacing w:line="322" w:lineRule="exact"/>
        <w:ind w:right="20"/>
      </w:pPr>
      <w:r>
        <w:t>А„ = Х</w:t>
      </w:r>
      <w:r>
        <w:rPr>
          <w:rStyle w:val="4Candara0pt"/>
        </w:rPr>
        <w:t>?=1</w:t>
      </w:r>
      <w:r>
        <w:t xml:space="preserve"> /V х 12</w:t>
      </w:r>
      <w:r>
        <w:rPr>
          <w:vertAlign w:val="subscript"/>
        </w:rPr>
        <w:t>;</w:t>
      </w:r>
      <w:r>
        <w:t>где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2" w:lineRule="exact"/>
        <w:ind w:firstLine="880"/>
      </w:pPr>
      <w:r>
        <w:t>А</w:t>
      </w:r>
      <w:r>
        <w:rPr>
          <w:vertAlign w:val="subscript"/>
        </w:rPr>
        <w:t>и</w:t>
      </w:r>
      <w:r>
        <w:t xml:space="preserve"> - прогноз поступления от сдачи в</w:t>
      </w:r>
      <w:r>
        <w:t xml:space="preserve"> аренду имущества;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22" w:lineRule="exact"/>
        <w:ind w:firstLine="880"/>
      </w:pPr>
      <w:r>
        <w:t>/ - вид объекта муниципального имущества, переданного в аренду;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07" w:lineRule="exact"/>
        <w:ind w:firstLine="880"/>
      </w:pPr>
      <w:r>
        <w:rPr>
          <w:rStyle w:val="270"/>
        </w:rPr>
        <w:t>к</w:t>
      </w:r>
      <w:r>
        <w:t xml:space="preserve"> - количество объектов муниципального имущества, переданного в аренду /'- того вида;</w:t>
      </w:r>
    </w:p>
    <w:p w:rsidR="00032E56" w:rsidRDefault="004A5361">
      <w:pPr>
        <w:pStyle w:val="20"/>
        <w:framePr w:w="10248" w:h="15891" w:hRule="exact" w:wrap="none" w:vAnchor="page" w:hAnchor="page" w:x="1279" w:y="624"/>
        <w:shd w:val="clear" w:color="auto" w:fill="auto"/>
        <w:spacing w:before="0" w:after="0" w:line="341" w:lineRule="exact"/>
        <w:ind w:firstLine="880"/>
      </w:pPr>
      <w:r>
        <w:t>/V- размер арендной платы в месяц, установленной договором.</w:t>
      </w:r>
    </w:p>
    <w:p w:rsidR="00032E56" w:rsidRDefault="004A5361">
      <w:pPr>
        <w:pStyle w:val="20"/>
        <w:framePr w:w="10248" w:h="15891" w:hRule="exact" w:wrap="none" w:vAnchor="page" w:hAnchor="page" w:x="1279" w:y="624"/>
        <w:numPr>
          <w:ilvl w:val="0"/>
          <w:numId w:val="2"/>
        </w:numPr>
        <w:shd w:val="clear" w:color="auto" w:fill="auto"/>
        <w:tabs>
          <w:tab w:val="left" w:pos="1438"/>
        </w:tabs>
        <w:spacing w:before="0" w:after="0" w:line="341" w:lineRule="exact"/>
        <w:ind w:firstLine="880"/>
      </w:pPr>
      <w:r>
        <w:t>Прогнозирование поступлений</w:t>
      </w:r>
      <w:r>
        <w:t xml:space="preserve"> доходов от перечисления части прибыли, остающейся после уплаты налогов и иных обязательных платежей городских</w:t>
      </w:r>
    </w:p>
    <w:p w:rsidR="00032E56" w:rsidRDefault="00032E56">
      <w:pPr>
        <w:rPr>
          <w:sz w:val="2"/>
          <w:szCs w:val="2"/>
        </w:rPr>
        <w:sectPr w:rsidR="00032E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tabs>
          <w:tab w:val="left" w:pos="1438"/>
        </w:tabs>
        <w:spacing w:before="0" w:after="0" w:line="336" w:lineRule="exact"/>
      </w:pPr>
      <w:r>
        <w:lastRenderedPageBreak/>
        <w:t>унитарных предприятий, созданных городским округом, рассчитывается методом прямого расчета по следующей формуле:</w:t>
      </w:r>
    </w:p>
    <w:p w:rsidR="00032E56" w:rsidRDefault="004A5361">
      <w:pPr>
        <w:pStyle w:val="40"/>
        <w:framePr w:w="10253" w:h="16109" w:hRule="exact" w:wrap="none" w:vAnchor="page" w:hAnchor="page" w:x="1277" w:y="597"/>
        <w:shd w:val="clear" w:color="auto" w:fill="auto"/>
        <w:spacing w:line="300" w:lineRule="exact"/>
        <w:ind w:left="40"/>
      </w:pPr>
      <w:r>
        <w:t>П</w:t>
      </w:r>
      <w:r>
        <w:rPr>
          <w:vertAlign w:val="subscript"/>
        </w:rPr>
        <w:t>Ч</w:t>
      </w:r>
      <w:r>
        <w:t>п=Й</w:t>
      </w:r>
      <w:r>
        <w:rPr>
          <w:vertAlign w:val="subscript"/>
        </w:rPr>
        <w:t>=1</w:t>
      </w:r>
      <w:r>
        <w:t>Лгде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41" w:lineRule="exact"/>
        <w:ind w:firstLine="900"/>
      </w:pPr>
      <w:r>
        <w:t>Пчп - прогноз поступлений доходов от перечисления части прибыли муниципальных унитарных предприятий;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41" w:lineRule="exact"/>
        <w:ind w:firstLine="900"/>
      </w:pPr>
      <w:r>
        <w:t>/' - вид муниципального унитарного предприятия;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firstLine="900"/>
      </w:pPr>
      <w:r>
        <w:rPr>
          <w:rStyle w:val="270"/>
        </w:rPr>
        <w:t>к</w:t>
      </w:r>
      <w:r>
        <w:t xml:space="preserve"> - количество муниципальных </w:t>
      </w:r>
      <w:r>
        <w:rPr>
          <w:rStyle w:val="217pt70"/>
        </w:rPr>
        <w:t xml:space="preserve">унитарных предприятий, перечисляющих </w:t>
      </w:r>
      <w:r>
        <w:t>часть прибыли в районный бюджет, /'</w:t>
      </w:r>
      <w:r>
        <w:t>-того вида;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firstLine="900"/>
      </w:pPr>
      <w:r>
        <w:rPr>
          <w:rStyle w:val="270"/>
        </w:rPr>
        <w:t>Р -</w:t>
      </w:r>
      <w:r>
        <w:t xml:space="preserve"> сумма части прибыли муниципальных унитарных предприятий, остающаяся в распоряжении предприятий после уплаты налогов и иных обязательных платежей, подлежащая перечислению в районный бюджет в соответствии с нормативом, утвержденным законом о </w:t>
      </w:r>
      <w:r>
        <w:t>бюджете Урус- Мартановского муниципального района на очередной финансовый год и плановый период.</w:t>
      </w:r>
    </w:p>
    <w:p w:rsidR="00032E56" w:rsidRDefault="004A5361">
      <w:pPr>
        <w:pStyle w:val="20"/>
        <w:framePr w:w="10253" w:h="16109" w:hRule="exact" w:wrap="none" w:vAnchor="page" w:hAnchor="page" w:x="1277" w:y="597"/>
        <w:numPr>
          <w:ilvl w:val="0"/>
          <w:numId w:val="2"/>
        </w:numPr>
        <w:shd w:val="clear" w:color="auto" w:fill="auto"/>
        <w:tabs>
          <w:tab w:val="left" w:pos="1432"/>
        </w:tabs>
        <w:spacing w:before="0" w:after="0" w:line="331" w:lineRule="exact"/>
        <w:ind w:firstLine="900"/>
      </w:pPr>
      <w:r>
        <w:t xml:space="preserve">Прогнозирование поступлений прочих доходов от компенсации затрат бюджетов муниципальных районов (дебиторской задолженности прошлых лет, сложившейся за средств </w:t>
      </w:r>
      <w:r>
        <w:t>районного бюджета), осуществляется исходя из прогнозируемого по состоянию на 1 января очередного финансового года объема дебиторской задолженности, подлежащей возврату в районный бюджет в очередном финансовом году, методом прямого расчета по следующей форм</w:t>
      </w:r>
      <w:r>
        <w:t>уле:</w:t>
      </w:r>
    </w:p>
    <w:p w:rsidR="00032E56" w:rsidRDefault="004A5361">
      <w:pPr>
        <w:pStyle w:val="30"/>
        <w:framePr w:w="10253" w:h="16109" w:hRule="exact" w:wrap="none" w:vAnchor="page" w:hAnchor="page" w:x="1277" w:y="597"/>
        <w:shd w:val="clear" w:color="auto" w:fill="auto"/>
        <w:spacing w:line="331" w:lineRule="exact"/>
        <w:ind w:left="40" w:firstLine="0"/>
      </w:pPr>
      <w:r>
        <w:t>Пкз=Дз , где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firstLine="900"/>
      </w:pPr>
      <w:r>
        <w:t>Пкз - прогноз доходов от компенсации затрат районного бюджета;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firstLine="900"/>
      </w:pPr>
      <w:r>
        <w:t>Дз - фактическая дебиторская задолженность прошлых лет, подлежащая возврату в районный бюджет.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firstLine="900"/>
      </w:pPr>
      <w:r>
        <w:t>В процессе исполнения бюджета при внесении изменений в утвержденные параметры ра</w:t>
      </w:r>
      <w:r>
        <w:t>йонного бюджета устанавливаются плановые назначения с учетом фактического поступления в бюджет прочих доходов от компенсации затрат районного бюджета.</w:t>
      </w:r>
    </w:p>
    <w:p w:rsidR="00032E56" w:rsidRDefault="004A5361">
      <w:pPr>
        <w:pStyle w:val="20"/>
        <w:framePr w:w="10253" w:h="16109" w:hRule="exact" w:wrap="none" w:vAnchor="page" w:hAnchor="page" w:x="1277" w:y="597"/>
        <w:numPr>
          <w:ilvl w:val="0"/>
          <w:numId w:val="3"/>
        </w:numPr>
        <w:shd w:val="clear" w:color="auto" w:fill="auto"/>
        <w:tabs>
          <w:tab w:val="left" w:pos="1456"/>
        </w:tabs>
        <w:spacing w:before="0" w:after="0" w:line="331" w:lineRule="exact"/>
        <w:ind w:firstLine="900"/>
      </w:pPr>
      <w:r>
        <w:t>Прогнозирование поступление доходов: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jc w:val="right"/>
      </w:pPr>
      <w:r>
        <w:t>от продажи квартир, находящихся в собственности муниципальных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jc w:val="right"/>
      </w:pPr>
      <w:r>
        <w:t>районов;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tabs>
          <w:tab w:val="left" w:pos="564"/>
          <w:tab w:val="left" w:pos="2484"/>
          <w:tab w:val="left" w:pos="4126"/>
          <w:tab w:val="left" w:pos="6334"/>
          <w:tab w:val="left" w:pos="8114"/>
          <w:tab w:val="left" w:pos="8542"/>
        </w:tabs>
        <w:spacing w:before="0" w:after="0" w:line="331" w:lineRule="exact"/>
        <w:ind w:right="180" w:firstLine="1460"/>
      </w:pPr>
      <w:r>
        <w:t>от реализации имущества, находящегося в оперативном управлении учреждений, находящихся в ведении органов управления муниципальных районов (за</w:t>
      </w:r>
      <w:r>
        <w:tab/>
        <w:t>исключением</w:t>
      </w:r>
      <w:r>
        <w:tab/>
        <w:t>имущества</w:t>
      </w:r>
      <w:r>
        <w:tab/>
        <w:t>муниципальных</w:t>
      </w:r>
      <w:r>
        <w:tab/>
        <w:t>бюджетных</w:t>
      </w:r>
      <w:r>
        <w:tab/>
        <w:t>и</w:t>
      </w:r>
      <w:r>
        <w:tab/>
        <w:t>автономных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jc w:val="right"/>
      </w:pPr>
      <w:r>
        <w:t>учреждений), в части реализации основных средс</w:t>
      </w:r>
      <w:r>
        <w:t>тв по указанному имуществу;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right="180" w:firstLine="1460"/>
      </w:pPr>
      <w:r>
        <w:t>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</w:t>
      </w:r>
      <w:r>
        <w:t>нных), в части реализации основных средств по у казан ном у и м у щест ву;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tabs>
          <w:tab w:val="left" w:pos="564"/>
          <w:tab w:val="left" w:pos="2484"/>
          <w:tab w:val="left" w:pos="4126"/>
          <w:tab w:val="left" w:pos="6334"/>
          <w:tab w:val="left" w:pos="8114"/>
          <w:tab w:val="left" w:pos="8542"/>
        </w:tabs>
        <w:spacing w:before="0" w:after="0" w:line="331" w:lineRule="exact"/>
        <w:ind w:right="180" w:firstLine="1460"/>
      </w:pPr>
      <w:r>
        <w:t>от реализации имущества, находящегося в оперативном управлении учреждений, находящихся в ведении органов управления муниципальных районов (за</w:t>
      </w:r>
      <w:r>
        <w:tab/>
        <w:t>исключением</w:t>
      </w:r>
      <w:r>
        <w:tab/>
        <w:t>имущества</w:t>
      </w:r>
      <w:r>
        <w:tab/>
        <w:t>муниципальных</w:t>
      </w:r>
      <w:r>
        <w:tab/>
        <w:t>бюд</w:t>
      </w:r>
      <w:r>
        <w:t>жетных</w:t>
      </w:r>
      <w:r>
        <w:tab/>
        <w:t>и</w:t>
      </w:r>
      <w:r>
        <w:tab/>
        <w:t>автономных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jc w:val="right"/>
      </w:pPr>
      <w:r>
        <w:t>учреждений), в части реализации материальных запасов по указанному имуществу;</w:t>
      </w:r>
    </w:p>
    <w:p w:rsidR="00032E56" w:rsidRDefault="004A5361">
      <w:pPr>
        <w:pStyle w:val="20"/>
        <w:framePr w:w="10253" w:h="16109" w:hRule="exact" w:wrap="none" w:vAnchor="page" w:hAnchor="page" w:x="1277" w:y="597"/>
        <w:shd w:val="clear" w:color="auto" w:fill="auto"/>
        <w:spacing w:before="0" w:after="0" w:line="331" w:lineRule="exact"/>
        <w:ind w:firstLine="900"/>
      </w:pPr>
      <w:r>
        <w:t>-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</w:t>
      </w:r>
      <w:r>
        <w:t xml:space="preserve"> а также имущества муниципальных унитарных предприятий, в том числе казенных), в части реализации материальных запасов по</w:t>
      </w:r>
    </w:p>
    <w:p w:rsidR="00032E56" w:rsidRDefault="00032E56">
      <w:pPr>
        <w:rPr>
          <w:sz w:val="2"/>
          <w:szCs w:val="2"/>
        </w:rPr>
        <w:sectPr w:rsidR="00032E5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6" w:lineRule="exact"/>
      </w:pPr>
      <w:r>
        <w:lastRenderedPageBreak/>
        <w:t>указанному имуществу, рассчитываются с применением метода прямого расчета по следующей формуле: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280" w:lineRule="exact"/>
        <w:jc w:val="center"/>
      </w:pPr>
      <w:r>
        <w:rPr>
          <w:rStyle w:val="22"/>
        </w:rPr>
        <w:t>Дри = Й</w:t>
      </w:r>
      <w:r>
        <w:rPr>
          <w:rStyle w:val="2Georgia95pt"/>
        </w:rPr>
        <w:t>=1</w:t>
      </w:r>
      <w:r>
        <w:t xml:space="preserve"> </w:t>
      </w:r>
      <w:r>
        <w:rPr>
          <w:rStyle w:val="2Candara1pt"/>
        </w:rPr>
        <w:t>N</w:t>
      </w:r>
      <w:r w:rsidRPr="00D27762">
        <w:rPr>
          <w:rStyle w:val="2Candara1pt"/>
          <w:lang w:val="ru-RU"/>
        </w:rPr>
        <w:t>,</w:t>
      </w:r>
      <w:r w:rsidRPr="00D27762">
        <w:rPr>
          <w:rStyle w:val="23"/>
          <w:lang w:val="ru-RU"/>
        </w:rPr>
        <w:t xml:space="preserve"> </w:t>
      </w:r>
      <w:r>
        <w:t>где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t>Дри - прогноз поступлений доходов от реализации имущества;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t>/- вид объекта, планируемого к реализации;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rPr>
          <w:rStyle w:val="270"/>
        </w:rPr>
        <w:t>к</w:t>
      </w:r>
      <w:r>
        <w:t xml:space="preserve"> - количество объектов, планируемых к приватизации в прогнозируемом периоде, /-того вида;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rPr>
          <w:rStyle w:val="270"/>
          <w:lang w:val="en-US" w:eastAsia="en-US" w:bidi="en-US"/>
        </w:rPr>
        <w:t>N</w:t>
      </w:r>
      <w:r w:rsidRPr="00D27762">
        <w:rPr>
          <w:lang w:eastAsia="en-US" w:bidi="en-US"/>
        </w:rPr>
        <w:t xml:space="preserve"> </w:t>
      </w:r>
      <w:r>
        <w:t xml:space="preserve">- стоимость объектов, планируемых к приватизации в </w:t>
      </w:r>
      <w:r>
        <w:t>прогнозируемом периоде.</w:t>
      </w:r>
    </w:p>
    <w:p w:rsidR="00032E56" w:rsidRDefault="004A5361">
      <w:pPr>
        <w:pStyle w:val="20"/>
        <w:framePr w:w="10258" w:h="13401" w:hRule="exact" w:wrap="none" w:vAnchor="page" w:hAnchor="page" w:x="1274" w:y="571"/>
        <w:numPr>
          <w:ilvl w:val="0"/>
          <w:numId w:val="3"/>
        </w:numPr>
        <w:shd w:val="clear" w:color="auto" w:fill="auto"/>
        <w:tabs>
          <w:tab w:val="left" w:pos="1432"/>
        </w:tabs>
        <w:spacing w:before="0" w:after="0" w:line="322" w:lineRule="exact"/>
        <w:ind w:firstLine="880"/>
      </w:pPr>
      <w:r>
        <w:t>Прогнозирование поступление доходов: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right="160" w:firstLine="1460"/>
      </w:pPr>
      <w:r>
        <w:t>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t xml:space="preserve">- от </w:t>
      </w:r>
      <w:r>
        <w:t>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рассчитываются с применением метода прямого расчета по следующей формуле: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280" w:lineRule="exact"/>
        <w:jc w:val="center"/>
      </w:pPr>
      <w:r>
        <w:t xml:space="preserve">Дпз </w:t>
      </w:r>
      <w:r>
        <w:rPr>
          <w:vertAlign w:val="superscript"/>
        </w:rPr>
        <w:t>=</w:t>
      </w:r>
      <w:r>
        <w:t xml:space="preserve"> Е</w:t>
      </w:r>
      <w:r>
        <w:rPr>
          <w:rStyle w:val="2Georgia95pt"/>
        </w:rPr>
        <w:t>/=1</w:t>
      </w:r>
      <w:r>
        <w:t xml:space="preserve"> </w:t>
      </w:r>
      <w:r>
        <w:rPr>
          <w:rStyle w:val="2Candara1pt"/>
        </w:rPr>
        <w:t>S</w:t>
      </w:r>
      <w:r w:rsidRPr="00D27762">
        <w:rPr>
          <w:rStyle w:val="2Candara1pt"/>
          <w:lang w:val="ru-RU"/>
        </w:rPr>
        <w:t xml:space="preserve"> </w:t>
      </w:r>
      <w:r>
        <w:rPr>
          <w:rStyle w:val="270"/>
        </w:rPr>
        <w:t xml:space="preserve">х </w:t>
      </w:r>
      <w:r>
        <w:rPr>
          <w:rStyle w:val="2Candara1pt"/>
        </w:rPr>
        <w:t>N</w:t>
      </w:r>
      <w:r w:rsidRPr="00D27762">
        <w:rPr>
          <w:rStyle w:val="2Candara1pt"/>
          <w:lang w:val="ru-RU"/>
        </w:rPr>
        <w:t>,</w:t>
      </w:r>
      <w:r w:rsidRPr="00D27762">
        <w:rPr>
          <w:rStyle w:val="23"/>
          <w:lang w:val="ru-RU"/>
        </w:rPr>
        <w:t xml:space="preserve"> </w:t>
      </w:r>
      <w:r>
        <w:t>гд</w:t>
      </w:r>
      <w:r>
        <w:t>е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t>Дпз - прогноз поступлений доходов от продажи земли;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t>/ - вид земельного участка, планируемого к продаже;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rPr>
          <w:rStyle w:val="270"/>
        </w:rPr>
        <w:t>к</w:t>
      </w:r>
      <w:r>
        <w:t xml:space="preserve"> - количество земельных участков, планируемых к продаже в прогнозируемом периоде, /-того вида;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rPr>
          <w:rStyle w:val="270"/>
          <w:lang w:val="en-US" w:eastAsia="en-US" w:bidi="en-US"/>
        </w:rPr>
        <w:t>S</w:t>
      </w:r>
      <w:r w:rsidRPr="00D27762">
        <w:rPr>
          <w:rStyle w:val="270"/>
          <w:lang w:eastAsia="en-US" w:bidi="en-US"/>
        </w:rPr>
        <w:t xml:space="preserve"> </w:t>
      </w:r>
      <w:r>
        <w:rPr>
          <w:rStyle w:val="270"/>
        </w:rPr>
        <w:t>-</w:t>
      </w:r>
      <w:r>
        <w:t xml:space="preserve"> площадь земельных участков, планируемых к продаже;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rPr>
          <w:rStyle w:val="270"/>
          <w:lang w:val="en-US" w:eastAsia="en-US" w:bidi="en-US"/>
        </w:rPr>
        <w:t>N</w:t>
      </w:r>
      <w:r w:rsidRPr="00D27762">
        <w:rPr>
          <w:lang w:eastAsia="en-US" w:bidi="en-US"/>
        </w:rPr>
        <w:t xml:space="preserve"> </w:t>
      </w:r>
      <w:r>
        <w:t>- стоимость одного квадратного метра земельных участков, планируемых к продаже в прогнозируемом периоде.</w:t>
      </w:r>
    </w:p>
    <w:p w:rsidR="00032E56" w:rsidRDefault="004A5361">
      <w:pPr>
        <w:pStyle w:val="20"/>
        <w:framePr w:w="10258" w:h="13401" w:hRule="exact" w:wrap="none" w:vAnchor="page" w:hAnchor="page" w:x="1274" w:y="571"/>
        <w:numPr>
          <w:ilvl w:val="0"/>
          <w:numId w:val="4"/>
        </w:numPr>
        <w:shd w:val="clear" w:color="auto" w:fill="auto"/>
        <w:tabs>
          <w:tab w:val="left" w:pos="1426"/>
        </w:tabs>
        <w:spacing w:before="0" w:after="0" w:line="322" w:lineRule="exact"/>
        <w:ind w:firstLine="880"/>
      </w:pPr>
      <w:r>
        <w:t>Прогнозирование неналоговых доходов, не имеющих постоянного характера поступлений и установленных ставок, осуществляется в соответствии с действующи</w:t>
      </w:r>
      <w:r>
        <w:t>ми правовыми актами Российской Федерации, правовыми актами субъекта Российской Федерации и муниципальными правовыми актами, исходя из фактических поступлений в отчетном финансовом году и ожидаемых поступлений в текущем финансовом году, с учетом динамики по</w:t>
      </w:r>
      <w:r>
        <w:t>ступлений.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880"/>
      </w:pPr>
      <w:r>
        <w:t>К неналоговым доходам, не имеющим постоянного характера поступлений относятся: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1460"/>
      </w:pPr>
      <w:r>
        <w:t>прочие поступления от денежных взысканий (штрафов) и иных сумм в возмещение ущерба, зачисляемые в бюджеты городских округов;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1460"/>
      </w:pPr>
      <w:r>
        <w:t xml:space="preserve">средства от распоряжения и реализации </w:t>
      </w:r>
      <w:r>
        <w:t>конфискованного и иного имущества, обращенного в доходы муниципальных районов (в части реализации основных средств по указанному имуществу);</w:t>
      </w:r>
    </w:p>
    <w:p w:rsidR="00032E56" w:rsidRDefault="004A5361">
      <w:pPr>
        <w:pStyle w:val="20"/>
        <w:framePr w:w="10258" w:h="13401" w:hRule="exact" w:wrap="none" w:vAnchor="page" w:hAnchor="page" w:x="1274" w:y="571"/>
        <w:shd w:val="clear" w:color="auto" w:fill="auto"/>
        <w:spacing w:before="0" w:after="0" w:line="322" w:lineRule="exact"/>
        <w:ind w:firstLine="1460"/>
      </w:pPr>
      <w:r>
        <w:t>средства от распоряжения и реализации конфискованного и иного имущества, обращенного в доходы муниципальных районов</w:t>
      </w:r>
      <w:r>
        <w:t xml:space="preserve"> (в части реализации материальных запасов по указанному имуществу).</w:t>
      </w:r>
    </w:p>
    <w:p w:rsidR="00032E56" w:rsidRDefault="00032E56">
      <w:pPr>
        <w:rPr>
          <w:sz w:val="2"/>
          <w:szCs w:val="2"/>
        </w:rPr>
      </w:pPr>
    </w:p>
    <w:sectPr w:rsidR="00032E5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361" w:rsidRDefault="004A5361">
      <w:r>
        <w:separator/>
      </w:r>
    </w:p>
  </w:endnote>
  <w:endnote w:type="continuationSeparator" w:id="0">
    <w:p w:rsidR="004A5361" w:rsidRDefault="004A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361" w:rsidRDefault="004A5361"/>
  </w:footnote>
  <w:footnote w:type="continuationSeparator" w:id="0">
    <w:p w:rsidR="004A5361" w:rsidRDefault="004A53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D728A"/>
    <w:multiLevelType w:val="multilevel"/>
    <w:tmpl w:val="E606009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790BBD"/>
    <w:multiLevelType w:val="multilevel"/>
    <w:tmpl w:val="1C24F9F6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0C5165"/>
    <w:multiLevelType w:val="multilevel"/>
    <w:tmpl w:val="B2669CE8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251DCA"/>
    <w:multiLevelType w:val="multilevel"/>
    <w:tmpl w:val="24CAD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56"/>
    <w:rsid w:val="00032E56"/>
    <w:rsid w:val="004A5361"/>
    <w:rsid w:val="00D2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70">
    <w:name w:val="Основной текст (2) + Курсив;Масштаб 7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4Candara0pt">
    <w:name w:val="Основной текст (4) + Candara;Не полужирный;Интервал 0 pt"/>
    <w:basedOn w:val="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7pt70">
    <w:name w:val="Основной текст (2) + 17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95pt">
    <w:name w:val="Основной текст (2) + Georgia;9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1pt">
    <w:name w:val="Основной текст (2) + Candara;Полужирный;Курсив;Интервал 1 pt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  <w:ind w:hanging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70">
    <w:name w:val="Основной текст (2) + Курсив;Масштаб 70%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70"/>
      <w:position w:val="0"/>
      <w:sz w:val="28"/>
      <w:szCs w:val="28"/>
      <w:u w:val="none"/>
      <w:lang w:val="ru-RU" w:eastAsia="ru-RU" w:bidi="ru-RU"/>
    </w:rPr>
  </w:style>
  <w:style w:type="character" w:customStyle="1" w:styleId="4Candara0pt">
    <w:name w:val="Основной текст (4) + Candara;Не полужирный;Интервал 0 pt"/>
    <w:basedOn w:val="4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7pt70">
    <w:name w:val="Основной текст (2) + 17 pt;Масштаб 7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Georgia95pt">
    <w:name w:val="Основной текст (2) + Georgia;9;5 pt"/>
    <w:basedOn w:val="2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1pt">
    <w:name w:val="Основной текст (2) + Candara;Полужирный;Курсив;Интервал 1 pt"/>
    <w:basedOn w:val="2"/>
    <w:rPr>
      <w:rFonts w:ascii="Candara" w:eastAsia="Candara" w:hAnsi="Candara" w:cs="Candara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55" w:lineRule="exact"/>
      <w:ind w:hanging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1768</Words>
  <Characters>10083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2022-11-15T14:44:00Z</dcterms:created>
  <dcterms:modified xsi:type="dcterms:W3CDTF">2022-11-15T14:45:00Z</dcterms:modified>
</cp:coreProperties>
</file>